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 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D0447D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6" w:history="1">
        <w:r w:rsidR="008E3A7D"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 w:rsidR="008E3A7D"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 w:rsidR="008E3A7D"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7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 w:rsidR="008E3A7D">
        <w:rPr>
          <w:rFonts w:ascii="Times New Roman" w:hAnsi="Times New Roman" w:cs="Times New Roman"/>
          <w:b/>
        </w:rPr>
        <w:t xml:space="preserve"> </w:t>
      </w:r>
    </w:p>
    <w:p w:rsidR="00B02E8D" w:rsidRDefault="00B02E8D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837F0D" w:rsidRDefault="000B3B68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 roce 201</w:t>
      </w:r>
      <w:r w:rsidR="00D0447D">
        <w:rPr>
          <w:rFonts w:ascii="Times New Roman" w:hAnsi="Times New Roman" w:cs="Times New Roman"/>
          <w:sz w:val="32"/>
        </w:rPr>
        <w:t>8 bylo zbudováno nové dětské hřiště v Luhách a u rybníku Jelito za přispění Ministerstva místního rozvoje.</w:t>
      </w:r>
    </w:p>
    <w:p w:rsidR="000B3B68" w:rsidRDefault="000B3B68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Vyúčtování akce:</w:t>
      </w: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8"/>
        <w:gridCol w:w="2155"/>
      </w:tblGrid>
      <w:tr w:rsidR="00837F0D" w:rsidRPr="00837F0D" w:rsidTr="000B3B68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73"/>
              <w:gridCol w:w="2155"/>
            </w:tblGrid>
            <w:tr w:rsidR="000B3B68" w:rsidRPr="000B3B68" w:rsidTr="00D0447D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60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8"/>
                    <w:gridCol w:w="2155"/>
                  </w:tblGrid>
                  <w:tr w:rsidR="00D0447D" w:rsidRPr="00D0447D" w:rsidTr="00D0447D">
                    <w:trPr>
                      <w:trHeight w:val="405"/>
                    </w:trPr>
                    <w:tc>
                      <w:tcPr>
                        <w:tcW w:w="3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0447D" w:rsidRPr="00D0447D" w:rsidRDefault="00D0447D" w:rsidP="00D0447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</w:pPr>
                        <w:r w:rsidRPr="00D0447D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  <w:t>Celkové náklady akce</w:t>
                        </w:r>
                      </w:p>
                    </w:tc>
                    <w:tc>
                      <w:tcPr>
                        <w:tcW w:w="2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0447D" w:rsidRPr="00D0447D" w:rsidRDefault="00D0447D" w:rsidP="00D0447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</w:pPr>
                        <w:r w:rsidRPr="00D0447D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  <w:t>528 574,00 Kč</w:t>
                        </w:r>
                      </w:p>
                    </w:tc>
                  </w:tr>
                  <w:tr w:rsidR="00D0447D" w:rsidRPr="00D0447D" w:rsidTr="00D0447D">
                    <w:trPr>
                      <w:trHeight w:val="405"/>
                    </w:trPr>
                    <w:tc>
                      <w:tcPr>
                        <w:tcW w:w="3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0447D" w:rsidRPr="00D0447D" w:rsidRDefault="00D0447D" w:rsidP="00D0447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</w:pPr>
                        <w:r w:rsidRPr="00D0447D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  <w:t>Dotace</w:t>
                        </w:r>
                      </w:p>
                    </w:tc>
                    <w:tc>
                      <w:tcPr>
                        <w:tcW w:w="2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0447D" w:rsidRPr="00D0447D" w:rsidRDefault="00D0447D" w:rsidP="00D0447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</w:pPr>
                        <w:r w:rsidRPr="00D0447D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  <w:t>370 001,00 Kč</w:t>
                        </w:r>
                      </w:p>
                    </w:tc>
                  </w:tr>
                  <w:tr w:rsidR="00D0447D" w:rsidRPr="00D0447D" w:rsidTr="00D0447D">
                    <w:trPr>
                      <w:trHeight w:val="405"/>
                    </w:trPr>
                    <w:tc>
                      <w:tcPr>
                        <w:tcW w:w="3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0447D" w:rsidRPr="00D0447D" w:rsidRDefault="00D0447D" w:rsidP="00D044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</w:pPr>
                        <w:r w:rsidRPr="00D0447D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  <w:t>Vlastní zdroje</w:t>
                        </w:r>
                      </w:p>
                    </w:tc>
                    <w:tc>
                      <w:tcPr>
                        <w:tcW w:w="2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0447D" w:rsidRPr="00D0447D" w:rsidRDefault="00D0447D" w:rsidP="00D0447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</w:pPr>
                        <w:r w:rsidRPr="00D0447D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  <w:lang w:eastAsia="cs-CZ"/>
                          </w:rPr>
                          <w:t>158 573,00 Kč</w:t>
                        </w:r>
                      </w:p>
                    </w:tc>
                  </w:tr>
                </w:tbl>
                <w:p w:rsidR="000B3B68" w:rsidRPr="000B3B68" w:rsidRDefault="000B3B68" w:rsidP="000B3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B3B68" w:rsidRPr="000B3B68" w:rsidRDefault="000B3B68" w:rsidP="000B3B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  <w:tr w:rsidR="000B3B68" w:rsidRPr="000B3B68" w:rsidTr="00D0447D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B3B68" w:rsidRPr="000B3B68" w:rsidRDefault="000B3B68" w:rsidP="000B3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B3B68" w:rsidRPr="000B3B68" w:rsidRDefault="000B3B68" w:rsidP="000B3B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  <w:tr w:rsidR="000B3B68" w:rsidRPr="000B3B68" w:rsidTr="00D0447D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B3B68" w:rsidRPr="000B3B68" w:rsidRDefault="000B3B68" w:rsidP="000B3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B3B68" w:rsidRPr="000B3B68" w:rsidRDefault="000B3B68" w:rsidP="000B3B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</w:tbl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0B3B68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0B3B68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6B70EC" w:rsidRPr="00B02E8D" w:rsidRDefault="006B70EC" w:rsidP="00B02E8D">
      <w:pPr>
        <w:spacing w:after="0"/>
        <w:rPr>
          <w:rFonts w:ascii="Times New Roman" w:hAnsi="Times New Roman" w:cs="Times New Roman"/>
          <w:b/>
          <w:sz w:val="32"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45EFE" w:rsidRPr="008E3A7D" w:rsidRDefault="008E3A7D" w:rsidP="008E3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3A7D">
        <w:rPr>
          <w:rFonts w:ascii="Times New Roman" w:hAnsi="Times New Roman" w:cs="Times New Roman"/>
          <w:b/>
        </w:rPr>
        <w:br w:type="textWrapping" w:clear="all"/>
      </w:r>
    </w:p>
    <w:sectPr w:rsidR="00B45EFE" w:rsidRPr="008E3A7D" w:rsidSect="00293A6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0B3B68"/>
    <w:rsid w:val="00293A61"/>
    <w:rsid w:val="006B70EC"/>
    <w:rsid w:val="00837F0D"/>
    <w:rsid w:val="008E3A7D"/>
    <w:rsid w:val="00B02E8D"/>
    <w:rsid w:val="00B45EFE"/>
    <w:rsid w:val="00D0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prosenickalho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senickalhot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2020-02-24T16:36:00Z</dcterms:created>
  <dcterms:modified xsi:type="dcterms:W3CDTF">2020-02-24T16:36:00Z</dcterms:modified>
</cp:coreProperties>
</file>